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D6" w:rsidRDefault="00183BD6" w:rsidP="0018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F77">
        <w:rPr>
          <w:rFonts w:ascii="Times New Roman" w:eastAsia="Times New Roman" w:hAnsi="Times New Roman" w:cs="Times New Roman"/>
          <w:b/>
          <w:sz w:val="28"/>
          <w:szCs w:val="28"/>
        </w:rPr>
        <w:t>Результаты рассмотрения обращений граждан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03F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83BD6" w:rsidRDefault="00183BD6" w:rsidP="00183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BD6" w:rsidRDefault="00183BD6" w:rsidP="00183BD6">
      <w:pPr>
        <w:pStyle w:val="ConsPlusNormal"/>
        <w:ind w:firstLine="709"/>
        <w:jc w:val="both"/>
      </w:pPr>
      <w:r>
        <w:t>Статистические данные</w:t>
      </w:r>
      <w:r w:rsidRPr="006F1F7E">
        <w:t xml:space="preserve"> </w:t>
      </w:r>
      <w:r>
        <w:t xml:space="preserve"> показывают</w:t>
      </w:r>
      <w:r w:rsidRPr="006F1F7E">
        <w:t xml:space="preserve">, что в </w:t>
      </w:r>
      <w:r>
        <w:t>2020 году в соответствии с  требованиями    Федерального   закона  от 2 мая 2006 года № 59-ФЗ «О порядке рассмотрения обращений граждан Российской Федерации» (далее – Закон №</w:t>
      </w:r>
      <w:r w:rsidR="009870C9">
        <w:t> </w:t>
      </w:r>
      <w:r>
        <w:t>59-ФЗ) рассмотрено  7891 обращение</w:t>
      </w:r>
      <w:r w:rsidRPr="00DA7F8C">
        <w:t xml:space="preserve"> против </w:t>
      </w:r>
      <w:r>
        <w:t xml:space="preserve">6989 </w:t>
      </w:r>
      <w:r w:rsidRPr="00DA7F8C">
        <w:t xml:space="preserve"> </w:t>
      </w:r>
      <w:r>
        <w:t xml:space="preserve">за аналогичный период 2019 года (далее </w:t>
      </w:r>
      <w:r w:rsidR="00A308DC" w:rsidRPr="009870C9">
        <w:rPr>
          <w:szCs w:val="20"/>
        </w:rPr>
        <w:t>–</w:t>
      </w:r>
      <w:r w:rsidR="00A308DC">
        <w:rPr>
          <w:szCs w:val="20"/>
        </w:rPr>
        <w:t xml:space="preserve"> </w:t>
      </w:r>
      <w:r>
        <w:t>АППГ), из них:</w:t>
      </w:r>
    </w:p>
    <w:p w:rsidR="00183BD6" w:rsidRDefault="00183BD6" w:rsidP="00183BD6">
      <w:pPr>
        <w:pStyle w:val="ConsPlusNormal"/>
        <w:ind w:firstLine="709"/>
        <w:jc w:val="both"/>
      </w:pPr>
      <w:r>
        <w:t xml:space="preserve">1539 – </w:t>
      </w:r>
      <w:r w:rsidRPr="00DA7F8C">
        <w:t>направлен</w:t>
      </w:r>
      <w:r>
        <w:t>о</w:t>
      </w:r>
      <w:r w:rsidRPr="00DA7F8C">
        <w:t xml:space="preserve"> на разрешение в другие министерства, ведомства, суды</w:t>
      </w:r>
      <w:r>
        <w:t xml:space="preserve"> против 1475 в АППГ (</w:t>
      </w:r>
      <w:r w:rsidRPr="00DA7F8C">
        <w:t>+</w:t>
      </w:r>
      <w:r>
        <w:t>4,3</w:t>
      </w:r>
      <w:r w:rsidRPr="00DA7F8C">
        <w:t>%</w:t>
      </w:r>
      <w:r>
        <w:t xml:space="preserve">); </w:t>
      </w:r>
    </w:p>
    <w:p w:rsidR="00183BD6" w:rsidRDefault="00183BD6" w:rsidP="00183BD6">
      <w:pPr>
        <w:pStyle w:val="ConsPlusNormal"/>
        <w:ind w:firstLine="709"/>
        <w:jc w:val="both"/>
      </w:pPr>
      <w:r>
        <w:t xml:space="preserve">717 – направлено на разрешение в органы прокуратуры против 566 (+26,6%);  </w:t>
      </w:r>
    </w:p>
    <w:p w:rsidR="00183BD6" w:rsidRDefault="00183BD6" w:rsidP="00183BD6">
      <w:pPr>
        <w:pStyle w:val="ConsPlusNormal"/>
        <w:ind w:firstLine="709"/>
        <w:jc w:val="both"/>
      </w:pPr>
      <w:r>
        <w:t xml:space="preserve">711 дубликатов приобщено к ранее поступившему обращению против 632 (+12,5%); </w:t>
      </w:r>
    </w:p>
    <w:p w:rsidR="00183BD6" w:rsidRDefault="00183BD6" w:rsidP="00183BD6">
      <w:pPr>
        <w:pStyle w:val="ConsPlusNormal"/>
        <w:ind w:firstLine="709"/>
        <w:jc w:val="both"/>
      </w:pPr>
      <w:r>
        <w:t>510 – оставлено без разрешения, прекращена переписка, сообщено заявителю о невозможности определить суть его обращения против 394 (+29,4%);</w:t>
      </w:r>
    </w:p>
    <w:p w:rsidR="00183BD6" w:rsidRDefault="00183BD6" w:rsidP="00183BD6">
      <w:pPr>
        <w:pStyle w:val="ConsPlusNormal"/>
        <w:ind w:firstLine="709"/>
        <w:jc w:val="both"/>
      </w:pPr>
      <w:r>
        <w:t>4414 – разрешено по существу против 3922 в АППГ (+12.5%), при этом д</w:t>
      </w:r>
      <w:r w:rsidRPr="00EB00EB">
        <w:t>оля разрешенных об</w:t>
      </w:r>
      <w:r>
        <w:t>ращений по существу от общего числа рассмотренных, как и в 2019 году, составила 56 %.</w:t>
      </w:r>
    </w:p>
    <w:p w:rsidR="00183BD6" w:rsidRDefault="00183BD6" w:rsidP="00183BD6">
      <w:pPr>
        <w:pStyle w:val="ConsPlusNormal"/>
        <w:ind w:firstLine="709"/>
        <w:jc w:val="both"/>
      </w:pPr>
      <w:r>
        <w:t>Таким образом, в 2020 году статистика фиксирует рост каждой из перечисленных категорий обращений и увеличение общего количества рассмотренных обращений на 12,9%.</w:t>
      </w:r>
    </w:p>
    <w:p w:rsidR="00183BD6" w:rsidRPr="00183BD6" w:rsidRDefault="00221ED5" w:rsidP="00183BD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183BD6" w:rsidRPr="00183B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вопросам приема, регистрации и рассмотрения сообщений о преступлении разрешено 2845 (АППГ</w:t>
      </w:r>
      <w:r w:rsidR="00A30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308DC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A308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3BD6" w:rsidRPr="00183B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2923)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183BD6" w:rsidRPr="00183B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21ED5" w:rsidRDefault="00183BD6" w:rsidP="00221E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Предметный анализ доводов названной категории обращений показал, что</w:t>
      </w:r>
      <w:r w:rsidR="00C6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граждане обращаются с просьбами о  привлечении  должностных лиц следственного управления и иных правоохранительных органов к ответственности, полагая, что принятые ими решения, действия (бездействие)  являются незаконными, нарушают их  права либо лиц, в интересах которых они обращаются.</w:t>
      </w:r>
      <w:r w:rsidR="0022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8C" w:rsidRPr="00B46D8C">
        <w:rPr>
          <w:rFonts w:ascii="Times New Roman" w:eastAsia="Calibri" w:hAnsi="Times New Roman" w:cs="Times New Roman"/>
          <w:sz w:val="28"/>
          <w:szCs w:val="28"/>
          <w:lang w:eastAsia="ru-RU"/>
        </w:rPr>
        <w:t>Нередко обращения  заявителей являлись попыткой  безосновательного инициирования  процедуры уголовного преследования противоположной стороны в гражданско-правовом или административном споре, либо так называемые «заявления о преступлении»  являлись фактически  ничем иным как жалобами о несогласии с действиями и решениями должностных лиц иных  правоохранительных органов по уголовным делам, административным или исполнительным производствам, контролирующих органов, органов местного самоуправления, которые должны разрешаться в рамках установленных законом процедур обжалования.</w:t>
      </w:r>
    </w:p>
    <w:p w:rsidR="00B46D8C" w:rsidRPr="00B46D8C" w:rsidRDefault="00B46D8C" w:rsidP="00221E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D8C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обращения не содержали сведений об обстоятельствах, указывающих на признаки преступления, в связи с чем основания для проведения процессуальной проверки отсутствовали. Указанная категория обращений рассмотрена в соответствии с требованиями п. 20 приказа Председателя Следственного комитета №72 от 11.10.2012, заявителям даны отклоняющие ответы, разъяснено право и порядок обжалования.</w:t>
      </w:r>
    </w:p>
    <w:p w:rsidR="00B46D8C" w:rsidRPr="00B46D8C" w:rsidRDefault="00B46D8C" w:rsidP="00221ED5">
      <w:pPr>
        <w:tabs>
          <w:tab w:val="left" w:pos="720"/>
          <w:tab w:val="left" w:pos="8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предварительного следствия разрешено 1223 обращения против 816 за АППГ</w:t>
      </w:r>
      <w:r w:rsidR="002F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данной категории чаще всего поступали от обвиняемых и осужденных лиц, их адвокатов, родственников, суть обращений сводилась к необъективной проверке и оценке доказательств в ходе расследования уголовного дела, ненадлежащем расследовании уголовного  дела, привлечении следователя, руководителя следственного отдела к ответственности. </w:t>
      </w:r>
    </w:p>
    <w:p w:rsidR="00B46D8C" w:rsidRPr="00B46D8C" w:rsidRDefault="00B46D8C" w:rsidP="00B4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другим вопросам деятельности следственного  управления, таким как  разъяснение компетенции органов Следственного комитета, осуществление личного приема граждан, постановка в кадровый резерв, предоставление  информации о регистрации обращения, сроке его рассмотрения и др., разрешено 346  обращений (АППГ </w:t>
      </w:r>
      <w:r w:rsidR="00A308DC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183).</w:t>
      </w:r>
    </w:p>
    <w:p w:rsidR="00B46D8C" w:rsidRPr="00B46D8C" w:rsidRDefault="00B46D8C" w:rsidP="00B46D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разрешенных по существу обращений 2128 отклонено (АППГ –</w:t>
      </w:r>
      <w:r w:rsidR="0017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2186), по 2278 </w:t>
      </w:r>
      <w:r w:rsidR="00176D30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разъяснения (АППГ</w:t>
      </w:r>
      <w:r w:rsidR="0017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D30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1724), 8 обращений удовлетворено (АППГ</w:t>
      </w:r>
      <w:r w:rsidR="00A3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8DC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A308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>12), что составляет 0,2</w:t>
      </w:r>
      <w:r w:rsidR="00A30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разрешенных обращений. </w:t>
      </w:r>
    </w:p>
    <w:p w:rsidR="00B46D8C" w:rsidRPr="00B46D8C" w:rsidRDefault="00B46D8C" w:rsidP="00B4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20 г"/>
        </w:smartTagPr>
        <w:r w:rsidRPr="00B46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 г</w:t>
        </w:r>
      </w:smartTag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10% сократилось  число жалоб, рассмотренных в порядке ст.124 УПК РФ на действия (бездействие) и решения следователя, руководителя (заместителя) следственного органа, всего разрешено 707 жалоб против 759 за АППГ. Из них 291 жалоба (АППГ – 392) рассмотрено на действия (бездействие) и решения следователя, руководителя (заместителя руководителя) следственного органа при приеме, регистрации и рассмотрении сообщений о преступлении, 416 (АППГ – 367) – по вопросам проведения предварительного следствия. </w:t>
      </w:r>
    </w:p>
    <w:p w:rsidR="00B46D8C" w:rsidRPr="00B46D8C" w:rsidRDefault="00B46D8C" w:rsidP="00B4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B46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два раза сократилось число жалоб, по результатам которых доводы заявителей в полном объеме либо частично признаны обоснованными – 9 против 20 в АППГ. Из числа удовлетворенных 6 – на отказ в возбуждении уголовного дела, 2 – на прекращение уголовного дела, 1 – на отказ в удовлетворении ходатайства о проведении повторной судебно-медицинской экспертизы в рамках уголовного дела. По результатам их рассмотрения в контрольно-следственном отделе  заместителем  руководителя следственного управления  вынесены постановления  о полном либо частичном удовлетворении жалоб, обжалуемые  процессуальные решения отменены по причине их преждевременного принятия и необходимости проверки  новых доводов заявителей.</w:t>
      </w:r>
    </w:p>
    <w:p w:rsidR="002F1521" w:rsidRPr="00B46D8C" w:rsidRDefault="002F1521" w:rsidP="002F152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сроков рассмотрения </w:t>
      </w:r>
      <w:r w:rsidR="00176D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(</w:t>
      </w: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76D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допущено.</w:t>
      </w:r>
    </w:p>
    <w:p w:rsidR="009870C9" w:rsidRPr="009870C9" w:rsidRDefault="009870C9" w:rsidP="009870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Судами области   в отчетном периоде рассмотрено 140 жалоб в порядке ст. 125 УПК РФ, из них по 25 </w:t>
      </w:r>
      <w:r w:rsidR="00176D30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прекращено производство, 115 – рассмотрено по существу (АППГ 137 </w:t>
      </w:r>
      <w:r w:rsidR="00176D30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рассмотрено по существу). Удовлетворено 7 жалоб (АППГ</w:t>
      </w:r>
      <w:r w:rsidR="00176D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6D30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76D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10), из них  3 </w:t>
      </w:r>
      <w:r w:rsidR="00176D30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  действия (бездействие) и решения  следователя при производстве предварительного следствия, по 1 жалобе на отказ в возбуждении уголовного дела, отказ в удовлетворении ходатайства, об избрании в отношении обвиняемого меры пресечения, отказ в проведении  процессуальной проверки в отношении  судебного пристава-исполнителя.</w:t>
      </w:r>
    </w:p>
    <w:p w:rsidR="009870C9" w:rsidRPr="009870C9" w:rsidRDefault="009870C9" w:rsidP="00987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  2020 году на личном приеме  принято 2195 граждан (АППГ</w:t>
      </w:r>
      <w:r w:rsidR="0017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D30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98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2840), из них  руководителями следственных органов следственного управления принято 947  (АППГ – 1133) граждан, заместителями – 534 (АППГ – 710).  </w:t>
      </w:r>
    </w:p>
    <w:p w:rsidR="009870C9" w:rsidRPr="009870C9" w:rsidRDefault="009870C9" w:rsidP="00987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 количественного показателя приема граждан на 22,7%  произошло  по причине введения на территории  Челябинской области режима повышенной готовности в соответствии с распоряжением Правительства  Челябинской области от 18.03.2020 г. № 146-рп «О введении режима повышенной готовности», который  действует по настоящее время  и обязывает граждан находиться на самоизоляции и минимизировать контактирование между людьми в целях недопущения распространения </w:t>
      </w:r>
      <w:proofErr w:type="spellStart"/>
      <w:r w:rsidRPr="00987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8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9870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870C9">
        <w:rPr>
          <w:rFonts w:ascii="Times New Roman" w:eastAsia="Times New Roman" w:hAnsi="Times New Roman" w:cs="Times New Roman"/>
          <w:sz w:val="28"/>
          <w:szCs w:val="28"/>
          <w:lang w:eastAsia="ru-RU"/>
        </w:rPr>
        <w:t>-19).</w:t>
      </w:r>
    </w:p>
    <w:p w:rsidR="009870C9" w:rsidRDefault="009870C9" w:rsidP="00987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руководством следственного управления в 2020 году  осуществлен прием 201 гражданина (АППГ</w:t>
      </w:r>
      <w:r w:rsidR="0017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D30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98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294), из них лично руководителем следственного управления принято  117 граждан (АППГ</w:t>
      </w:r>
      <w:r w:rsidR="0017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D30" w:rsidRPr="009870C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76D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870C9">
        <w:rPr>
          <w:rFonts w:ascii="Times New Roman" w:eastAsia="Times New Roman" w:hAnsi="Times New Roman" w:cs="Times New Roman"/>
          <w:sz w:val="28"/>
          <w:szCs w:val="28"/>
          <w:lang w:eastAsia="ru-RU"/>
        </w:rPr>
        <w:t>147),  от которых поступило 63 письменных обращения.</w:t>
      </w:r>
    </w:p>
    <w:p w:rsidR="00A308DC" w:rsidRDefault="00A308DC" w:rsidP="00A3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DC" w:rsidRDefault="00A308DC" w:rsidP="00A308D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D6" w:rsidRDefault="00183BD6">
      <w:bookmarkStart w:id="0" w:name="_GoBack"/>
      <w:bookmarkEnd w:id="0"/>
    </w:p>
    <w:sectPr w:rsidR="00183BD6" w:rsidSect="009870C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99E" w:rsidRDefault="009F099E" w:rsidP="009870C9">
      <w:pPr>
        <w:spacing w:after="0" w:line="240" w:lineRule="auto"/>
      </w:pPr>
      <w:r>
        <w:separator/>
      </w:r>
    </w:p>
  </w:endnote>
  <w:endnote w:type="continuationSeparator" w:id="0">
    <w:p w:rsidR="009F099E" w:rsidRDefault="009F099E" w:rsidP="0098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99E" w:rsidRDefault="009F099E" w:rsidP="009870C9">
      <w:pPr>
        <w:spacing w:after="0" w:line="240" w:lineRule="auto"/>
      </w:pPr>
      <w:r>
        <w:separator/>
      </w:r>
    </w:p>
  </w:footnote>
  <w:footnote w:type="continuationSeparator" w:id="0">
    <w:p w:rsidR="009F099E" w:rsidRDefault="009F099E" w:rsidP="0098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338813"/>
      <w:docPartObj>
        <w:docPartGallery w:val="Page Numbers (Top of Page)"/>
        <w:docPartUnique/>
      </w:docPartObj>
    </w:sdtPr>
    <w:sdtEndPr/>
    <w:sdtContent>
      <w:p w:rsidR="009870C9" w:rsidRDefault="009870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70C9" w:rsidRDefault="00987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D6"/>
    <w:rsid w:val="00176D30"/>
    <w:rsid w:val="00183BD6"/>
    <w:rsid w:val="00221ED5"/>
    <w:rsid w:val="002F1521"/>
    <w:rsid w:val="00453412"/>
    <w:rsid w:val="00785AC1"/>
    <w:rsid w:val="009870C9"/>
    <w:rsid w:val="009F099E"/>
    <w:rsid w:val="00A308DC"/>
    <w:rsid w:val="00B46D8C"/>
    <w:rsid w:val="00C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5BF7D"/>
  <w15:chartTrackingRefBased/>
  <w15:docId w15:val="{651AC0F8-B373-4CB3-BABE-7F306090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8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0C9"/>
  </w:style>
  <w:style w:type="paragraph" w:styleId="a5">
    <w:name w:val="footer"/>
    <w:basedOn w:val="a"/>
    <w:link w:val="a6"/>
    <w:uiPriority w:val="99"/>
    <w:unhideWhenUsed/>
    <w:rsid w:val="0098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3</cp:revision>
  <cp:lastPrinted>2021-01-27T10:33:00Z</cp:lastPrinted>
  <dcterms:created xsi:type="dcterms:W3CDTF">2021-01-27T10:17:00Z</dcterms:created>
  <dcterms:modified xsi:type="dcterms:W3CDTF">2021-01-29T09:22:00Z</dcterms:modified>
</cp:coreProperties>
</file>