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2" w:rsidRPr="00C02EA0" w:rsidRDefault="00753AE2" w:rsidP="00B157C5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02EA0">
        <w:rPr>
          <w:rFonts w:ascii="Times New Roman" w:hAnsi="Times New Roman"/>
          <w:b/>
          <w:sz w:val="26"/>
          <w:szCs w:val="26"/>
        </w:rPr>
        <w:t>Результаты рассмотрения обращений граждан за 1 полугодие 2019 года</w:t>
      </w:r>
    </w:p>
    <w:p w:rsidR="00753AE2" w:rsidRPr="00C02EA0" w:rsidRDefault="00753AE2" w:rsidP="00B157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>Анализ статистических данных по жалобам (обращениям) граждан, представителей юридических лиц показал, что в первом полугодии 2019 года в следственном управлении 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величилось </w:t>
      </w:r>
      <w:r w:rsidRPr="00C02EA0">
        <w:rPr>
          <w:rFonts w:ascii="Times New Roman" w:hAnsi="Times New Roman"/>
          <w:sz w:val="26"/>
          <w:szCs w:val="26"/>
          <w:lang w:eastAsia="ru-RU"/>
        </w:rPr>
        <w:t>количество обращений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02EA0">
        <w:rPr>
          <w:rFonts w:ascii="Times New Roman" w:hAnsi="Times New Roman"/>
          <w:sz w:val="26"/>
          <w:szCs w:val="26"/>
          <w:lang w:eastAsia="ru-RU"/>
        </w:rPr>
        <w:t xml:space="preserve">рассмотренныхв соответствии с </w:t>
      </w:r>
      <w:r w:rsidRPr="00C02EA0">
        <w:rPr>
          <w:rFonts w:ascii="Times New Roman" w:hAnsi="Times New Roman"/>
          <w:sz w:val="26"/>
          <w:szCs w:val="26"/>
        </w:rPr>
        <w:t>Федеральным законом Российской Федерации от 02.05.2006 №</w:t>
      </w:r>
      <w:r w:rsidRPr="00C02EA0">
        <w:rPr>
          <w:rFonts w:ascii="Times New Roman" w:hAnsi="Times New Roman"/>
          <w:sz w:val="26"/>
          <w:szCs w:val="26"/>
          <w:lang w:val="en-US"/>
        </w:rPr>
        <w:t> </w:t>
      </w:r>
      <w:r w:rsidRPr="00C02EA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</w:t>
      </w:r>
      <w:r w:rsidRPr="00C02EA0">
        <w:rPr>
          <w:rFonts w:ascii="Times New Roman" w:hAnsi="Times New Roman"/>
          <w:sz w:val="26"/>
          <w:szCs w:val="26"/>
          <w:lang w:eastAsia="ru-RU"/>
        </w:rPr>
        <w:t>.</w:t>
      </w:r>
    </w:p>
    <w:p w:rsidR="00753AE2" w:rsidRPr="00C02EA0" w:rsidRDefault="00753AE2" w:rsidP="00B157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Так, всего за анализируемый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таких обращений </w:t>
      </w:r>
      <w:r w:rsidRPr="00C02EA0">
        <w:rPr>
          <w:rFonts w:ascii="Times New Roman" w:hAnsi="Times New Roman"/>
          <w:sz w:val="26"/>
          <w:szCs w:val="26"/>
          <w:lang w:eastAsia="ru-RU"/>
        </w:rPr>
        <w:t>рассмотрено 3 383 против 2 785</w:t>
      </w:r>
      <w:r w:rsidRPr="00C02EA0">
        <w:rPr>
          <w:rFonts w:ascii="Times New Roman" w:hAnsi="Times New Roman"/>
          <w:sz w:val="26"/>
          <w:szCs w:val="26"/>
        </w:rPr>
        <w:t>за аналогичный период прошлого года</w:t>
      </w:r>
      <w:r w:rsidRPr="00C02EA0">
        <w:rPr>
          <w:rFonts w:ascii="Times New Roman" w:hAnsi="Times New Roman"/>
          <w:sz w:val="26"/>
          <w:szCs w:val="26"/>
          <w:lang w:eastAsia="ru-RU"/>
        </w:rPr>
        <w:t xml:space="preserve"> (+21,5 %), из них по существу (без дубликатов) разрешено 1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C02EA0">
        <w:rPr>
          <w:rFonts w:ascii="Times New Roman" w:hAnsi="Times New Roman"/>
          <w:sz w:val="26"/>
          <w:szCs w:val="26"/>
          <w:lang w:eastAsia="ru-RU"/>
        </w:rPr>
        <w:t>997 обращений или 59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C02EA0">
        <w:rPr>
          <w:rFonts w:ascii="Times New Roman" w:hAnsi="Times New Roman"/>
          <w:sz w:val="26"/>
          <w:szCs w:val="26"/>
          <w:lang w:eastAsia="ru-RU"/>
        </w:rPr>
        <w:t>% от общего числа рассмотренных (АППГ – 1697 или 61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C02EA0">
        <w:rPr>
          <w:rFonts w:ascii="Times New Roman" w:hAnsi="Times New Roman"/>
          <w:sz w:val="26"/>
          <w:szCs w:val="26"/>
          <w:lang w:eastAsia="ru-RU"/>
        </w:rPr>
        <w:t>%)</w:t>
      </w:r>
      <w:r>
        <w:rPr>
          <w:rFonts w:ascii="Times New Roman" w:hAnsi="Times New Roman"/>
          <w:sz w:val="26"/>
          <w:szCs w:val="26"/>
          <w:lang w:eastAsia="ru-RU"/>
        </w:rPr>
        <w:t>, рост на 17,7 %</w:t>
      </w:r>
      <w:r w:rsidRPr="00C02EA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AE2" w:rsidRPr="00C02EA0" w:rsidRDefault="00753AE2" w:rsidP="00B157C5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Из числа разрешенных обращений 1122, что составляет 56,1% – отклонено (АППГ – 889 или 52,4%), по 868 (АППГ – 579) даны разъяснения. Удовлетворено 7 обращений, как и в АППГ, что составило 0,35%от числа рассмотренных по существу. В АППГ удельный вес удовлетворенных обращений составил 0,4%.    </w:t>
      </w:r>
    </w:p>
    <w:p w:rsidR="00753AE2" w:rsidRPr="00C02EA0" w:rsidRDefault="00753AE2" w:rsidP="000941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>В</w:t>
      </w:r>
      <w:r w:rsidRPr="00C02EA0">
        <w:rPr>
          <w:rFonts w:ascii="Times New Roman" w:hAnsi="Times New Roman"/>
          <w:sz w:val="26"/>
          <w:szCs w:val="26"/>
        </w:rPr>
        <w:t xml:space="preserve"> отчетный период 2019 г. количество жалоб, рассмотренных в порядке ст.124 УПК РФ, уменьшилось на 10%, и составило 327 жалоб против 364 за АППГ. </w:t>
      </w:r>
    </w:p>
    <w:p w:rsidR="00753AE2" w:rsidRPr="00C02EA0" w:rsidRDefault="00753AE2" w:rsidP="000941DC">
      <w:pPr>
        <w:spacing w:after="0" w:line="240" w:lineRule="auto"/>
        <w:ind w:firstLine="709"/>
        <w:jc w:val="both"/>
        <w:rPr>
          <w:sz w:val="26"/>
          <w:szCs w:val="26"/>
        </w:rPr>
      </w:pPr>
      <w:r w:rsidRPr="00C02EA0">
        <w:rPr>
          <w:rFonts w:ascii="Times New Roman" w:hAnsi="Times New Roman"/>
          <w:sz w:val="26"/>
          <w:szCs w:val="26"/>
        </w:rPr>
        <w:t>Из них 170 (АППГ – 183) жалоб рассмотрено на действия (бездействие) и решения следователя, руководителя (заместителя руководителя) следственного органа при приеме, регистрации и рассмотрении сообщений о преступлении, 157 (АППГ – 181) – по вопросам проведения предварительного следствия.</w:t>
      </w:r>
    </w:p>
    <w:p w:rsidR="00753AE2" w:rsidRPr="00C02EA0" w:rsidRDefault="00753AE2" w:rsidP="000941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2EA0">
        <w:rPr>
          <w:rFonts w:ascii="Times New Roman" w:hAnsi="Times New Roman"/>
          <w:sz w:val="26"/>
          <w:szCs w:val="26"/>
        </w:rPr>
        <w:t xml:space="preserve">Более, чем в 2 раза (11 против 5 в АППГ) увеличилось число жалоб, доводы которых признаны обоснованными. Все удовлетворенные жалобы поданы на отказ в возбуждении уголовного дела. </w:t>
      </w:r>
    </w:p>
    <w:p w:rsidR="00753AE2" w:rsidRPr="00C02EA0" w:rsidRDefault="00753AE2" w:rsidP="0009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2EA0">
        <w:rPr>
          <w:rFonts w:ascii="Times New Roman" w:hAnsi="Times New Roman"/>
          <w:sz w:val="26"/>
          <w:szCs w:val="26"/>
        </w:rPr>
        <w:t xml:space="preserve">В подавляющем большинстве случаев поводом к признанию постановлений об отказе в возбуждении уголовного дела незаконными и необоснованными являлись: преждевременность принятия решений, неполнота и односторонность доследственных проверок, неисполнение в полном объеме указаний, данных руководством следственного управления. </w:t>
      </w:r>
    </w:p>
    <w:p w:rsidR="00753AE2" w:rsidRPr="00C02EA0" w:rsidRDefault="00753AE2" w:rsidP="00B157C5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>Увеличилось количество обращений по вопросам, не относящихся к компетенции следственных органов Следственного комитета Российской Федерации – 873 против 784 (+11,35%).</w:t>
      </w:r>
    </w:p>
    <w:p w:rsidR="00753AE2" w:rsidRPr="00C02EA0" w:rsidRDefault="00753AE2" w:rsidP="00CD1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В названных обращениях заявители, в основном, приводили доводыо несогласии с решениями, принятыми должностными лицами органов внутренних дел и прокуратуры, действиями судебных приставов, о проведении проверок по фактам нарушений федерального законодательства (при отсутствии оснований к проведению процессуальной проверки), принятии мер прокурорского реагирования, с жалобами на неэффективное рассмотрение обращений граждан иными государственными органами и т.д.  </w:t>
      </w:r>
    </w:p>
    <w:p w:rsidR="00753AE2" w:rsidRPr="00C02EA0" w:rsidRDefault="00753AE2" w:rsidP="003C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В связи с отсутствием в обращениях вопросов, относящихся к компетенции следственных органов СК России, на разрешение в прокуратуру Челябинской области направлено 210 обращений граждан (АППГ – 196, увеличение на 7,1%). По тому же основанию в иные ведомства направлено 588 обращений (АППГ – 588, рост на 12,75%). </w:t>
      </w:r>
    </w:p>
    <w:p w:rsidR="00753AE2" w:rsidRPr="00C02EA0" w:rsidRDefault="00753AE2" w:rsidP="005D299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Количество жалоб, рассмотренныхсудами области в порядке ст. 125 УПК РФ, снизилось на 15 % и составило 62 жалобы против 73 в АППГ. </w:t>
      </w:r>
    </w:p>
    <w:p w:rsidR="00753AE2" w:rsidRPr="00C02EA0" w:rsidRDefault="00753AE2" w:rsidP="005D299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При уменьшении общего числа рассмотренных жалоб на 40 % возросло количество удовлетворенных жалоб – 7 против 5 в 1 полугодии прошлого года или 11,3% против 6,8% в АППГ. </w:t>
      </w:r>
    </w:p>
    <w:p w:rsidR="00753AE2" w:rsidRPr="00C02EA0" w:rsidRDefault="00753AE2" w:rsidP="005D299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Подавляющее большинство жалоб поступило на решения об отказе в возбуждении уголовного дела – 27, по 8 – на отказ в регистрации сообщения о преступлении, решение о возбуждении уголовного дела, а также на иные действия (бездействие) и решения следователя, руководителя следственного органа при производстве предварительного следствия. Обоснованными признаны 3 жалобы на отказ в возбуждении уголовного дела, 2 – на отказ в регистрации сообщения о преступлении, по 1 жалобе – на решения о приостановлении предварительного следствия по уголовному делу, отказе в удовлетворении ходатайства. </w:t>
      </w:r>
    </w:p>
    <w:p w:rsidR="00753AE2" w:rsidRPr="00C02EA0" w:rsidRDefault="00753AE2" w:rsidP="00B157C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 xml:space="preserve">Постоянное внимание в следственном управлении уделяется вопросу личного приема граждан руководством следственного управления и территориальных следственных отделов. В первом полугодии текущего года в следственное управление обратилось 1352 заявителя (АППГ – 1195, увеличение на 13%). </w:t>
      </w:r>
    </w:p>
    <w:p w:rsidR="00753AE2" w:rsidRPr="00C02EA0" w:rsidRDefault="00753AE2" w:rsidP="00B157C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EA0">
        <w:rPr>
          <w:rFonts w:ascii="Times New Roman" w:hAnsi="Times New Roman"/>
          <w:sz w:val="26"/>
          <w:szCs w:val="26"/>
          <w:lang w:eastAsia="ru-RU"/>
        </w:rPr>
        <w:t>Руководством следственного управления осуществлено 55личных приемов, из них 22 – с выездом в территориальные следственные отделы. В ходе названных приемов принято 158 граждан, от которых поступило 86 письменных обращений (жалоб), дано 54 устных разъяснения. Лично руководителем следственного управления осуществлен прием 72 жителей г. Челябинска и Челябинской области.</w:t>
      </w:r>
    </w:p>
    <w:p w:rsidR="00753AE2" w:rsidRPr="00C02EA0" w:rsidRDefault="00753AE2" w:rsidP="00B1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53AE2" w:rsidRDefault="00753AE2" w:rsidP="00B15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AE2" w:rsidRPr="00C02EA0" w:rsidRDefault="00753AE2">
      <w:pPr>
        <w:rPr>
          <w:sz w:val="26"/>
          <w:szCs w:val="26"/>
        </w:rPr>
      </w:pPr>
    </w:p>
    <w:sectPr w:rsidR="00753AE2" w:rsidRPr="00C02EA0" w:rsidSect="00603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E2" w:rsidRDefault="00753AE2" w:rsidP="00C20F28">
      <w:pPr>
        <w:spacing w:after="0" w:line="240" w:lineRule="auto"/>
      </w:pPr>
      <w:r>
        <w:separator/>
      </w:r>
    </w:p>
  </w:endnote>
  <w:endnote w:type="continuationSeparator" w:id="1">
    <w:p w:rsidR="00753AE2" w:rsidRDefault="00753AE2" w:rsidP="00C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2" w:rsidRDefault="00753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2" w:rsidRDefault="00753A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2" w:rsidRDefault="00753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E2" w:rsidRDefault="00753AE2" w:rsidP="00C20F28">
      <w:pPr>
        <w:spacing w:after="0" w:line="240" w:lineRule="auto"/>
      </w:pPr>
      <w:r>
        <w:separator/>
      </w:r>
    </w:p>
  </w:footnote>
  <w:footnote w:type="continuationSeparator" w:id="1">
    <w:p w:rsidR="00753AE2" w:rsidRDefault="00753AE2" w:rsidP="00C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2" w:rsidRDefault="00753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2" w:rsidRDefault="00753AE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53AE2" w:rsidRDefault="00753A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2" w:rsidRDefault="00753A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C5"/>
    <w:rsid w:val="0006549F"/>
    <w:rsid w:val="000941DC"/>
    <w:rsid w:val="002A4354"/>
    <w:rsid w:val="002C670D"/>
    <w:rsid w:val="00326289"/>
    <w:rsid w:val="003C297C"/>
    <w:rsid w:val="00431EF2"/>
    <w:rsid w:val="00440A7A"/>
    <w:rsid w:val="004708A5"/>
    <w:rsid w:val="00525FB3"/>
    <w:rsid w:val="00530AE9"/>
    <w:rsid w:val="005518EC"/>
    <w:rsid w:val="005A26E8"/>
    <w:rsid w:val="005D299C"/>
    <w:rsid w:val="005E286B"/>
    <w:rsid w:val="00603395"/>
    <w:rsid w:val="00724F02"/>
    <w:rsid w:val="00753AE2"/>
    <w:rsid w:val="00785208"/>
    <w:rsid w:val="007972E6"/>
    <w:rsid w:val="00812AAE"/>
    <w:rsid w:val="008C614B"/>
    <w:rsid w:val="00945EF3"/>
    <w:rsid w:val="00A6382C"/>
    <w:rsid w:val="00A83905"/>
    <w:rsid w:val="00AE5E1E"/>
    <w:rsid w:val="00B157C5"/>
    <w:rsid w:val="00B41039"/>
    <w:rsid w:val="00C02EA0"/>
    <w:rsid w:val="00C20F28"/>
    <w:rsid w:val="00C53601"/>
    <w:rsid w:val="00C613B3"/>
    <w:rsid w:val="00CD1A83"/>
    <w:rsid w:val="00DE5802"/>
    <w:rsid w:val="00E72A56"/>
    <w:rsid w:val="00F60605"/>
    <w:rsid w:val="00F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7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657</Words>
  <Characters>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3</cp:revision>
  <cp:lastPrinted>2019-07-22T11:40:00Z</cp:lastPrinted>
  <dcterms:created xsi:type="dcterms:W3CDTF">2019-07-22T08:32:00Z</dcterms:created>
  <dcterms:modified xsi:type="dcterms:W3CDTF">2019-10-25T05:35:00Z</dcterms:modified>
</cp:coreProperties>
</file>